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FA" w:rsidRPr="008E60FA" w:rsidRDefault="008E60FA" w:rsidP="008E60FA">
      <w:pPr>
        <w:spacing w:after="0" w:line="240" w:lineRule="auto"/>
        <w:rPr>
          <w:rFonts w:ascii="Times New Roman" w:eastAsia="Times New Roman" w:hAnsi="Times New Roman" w:cs="Times New Roman"/>
          <w:sz w:val="24"/>
          <w:szCs w:val="24"/>
          <w:lang w:eastAsia="ro-RO"/>
        </w:rPr>
      </w:pPr>
      <w:r w:rsidRPr="008E60FA">
        <w:rPr>
          <w:rFonts w:ascii="Times New Roman" w:eastAsia="Times New Roman" w:hAnsi="Times New Roman" w:cs="Times New Roman"/>
          <w:sz w:val="24"/>
          <w:szCs w:val="24"/>
          <w:lang w:eastAsia="ro-RO"/>
        </w:rPr>
        <w:t>AUTORITATEA NAŢIONALĂ DE MANAGEMENT AL CALITĂŢII ÎN SĂNĂTATE</w:t>
      </w:r>
      <w:r w:rsidRPr="008E60FA">
        <w:rPr>
          <w:rFonts w:ascii="Times New Roman" w:eastAsia="Times New Roman" w:hAnsi="Times New Roman" w:cs="Times New Roman"/>
          <w:sz w:val="24"/>
          <w:szCs w:val="24"/>
          <w:lang w:eastAsia="ro-RO"/>
        </w:rPr>
        <w:br/>
        <w:t>ORDIN</w:t>
      </w:r>
      <w:r w:rsidRPr="008E60FA">
        <w:rPr>
          <w:rFonts w:ascii="Times New Roman" w:eastAsia="Times New Roman" w:hAnsi="Times New Roman" w:cs="Times New Roman"/>
          <w:b/>
          <w:bCs/>
          <w:sz w:val="24"/>
          <w:szCs w:val="24"/>
          <w:lang w:eastAsia="ro-RO"/>
        </w:rPr>
        <w:br/>
        <w:t>privind aprobarea modalităţii de plată a taxei de acreditare, valabilă pentru ciclul de acreditare corespunzător perioadei 2017 - 2021</w:t>
      </w:r>
    </w:p>
    <w:p w:rsidR="008E60FA" w:rsidRPr="008E60FA" w:rsidRDefault="008E60FA" w:rsidP="008E60FA">
      <w:pPr>
        <w:spacing w:before="100" w:beforeAutospacing="1" w:after="100" w:afterAutospacing="1" w:line="240" w:lineRule="auto"/>
        <w:rPr>
          <w:rFonts w:ascii="Times New Roman" w:eastAsia="Times New Roman" w:hAnsi="Times New Roman" w:cs="Times New Roman"/>
          <w:sz w:val="24"/>
          <w:szCs w:val="24"/>
          <w:lang w:eastAsia="ro-RO"/>
        </w:rPr>
      </w:pPr>
      <w:r w:rsidRPr="008E60FA">
        <w:rPr>
          <w:rFonts w:ascii="Times New Roman" w:eastAsia="Times New Roman" w:hAnsi="Times New Roman" w:cs="Times New Roman"/>
          <w:sz w:val="24"/>
          <w:szCs w:val="24"/>
          <w:lang w:eastAsia="ro-RO"/>
        </w:rPr>
        <w:br/>
        <w:t xml:space="preserve">    Având în vedere: </w:t>
      </w:r>
    </w:p>
    <w:p w:rsidR="008E60FA" w:rsidRPr="008E60FA" w:rsidRDefault="008E60FA" w:rsidP="008E60FA">
      <w:pPr>
        <w:spacing w:beforeAutospacing="1" w:after="100" w:afterAutospacing="1" w:line="240" w:lineRule="auto"/>
        <w:rPr>
          <w:rFonts w:ascii="Times New Roman" w:eastAsia="Times New Roman" w:hAnsi="Times New Roman" w:cs="Times New Roman"/>
          <w:sz w:val="24"/>
          <w:szCs w:val="24"/>
          <w:lang w:eastAsia="ro-RO"/>
        </w:rPr>
      </w:pPr>
      <w:r w:rsidRPr="008E60FA">
        <w:rPr>
          <w:rFonts w:ascii="Times New Roman" w:eastAsia="Times New Roman" w:hAnsi="Times New Roman" w:cs="Times New Roman"/>
          <w:sz w:val="24"/>
          <w:szCs w:val="24"/>
          <w:lang w:eastAsia="ro-RO"/>
        </w:rPr>
        <w:t>- Referatul Direcţiei generale de management al calităţii în sănătate şi al Direcţiei economice, aprobat cu nr. 381/C.V. din data de 12.07.2017;</w:t>
      </w:r>
      <w:r w:rsidRPr="008E60FA">
        <w:rPr>
          <w:rFonts w:ascii="Times New Roman" w:eastAsia="Times New Roman" w:hAnsi="Times New Roman" w:cs="Times New Roman"/>
          <w:sz w:val="24"/>
          <w:szCs w:val="24"/>
          <w:lang w:eastAsia="ro-RO"/>
        </w:rPr>
        <w:br/>
        <w:t xml:space="preserve">- dispoziţiile art. 173 alin. (8) coroborate cu cele ale art. 215, precum şi ale art. 249 din </w:t>
      </w:r>
      <w:hyperlink r:id="rId4" w:history="1">
        <w:r w:rsidRPr="008E60FA">
          <w:rPr>
            <w:rFonts w:ascii="Times New Roman" w:eastAsia="Times New Roman" w:hAnsi="Times New Roman" w:cs="Times New Roman"/>
            <w:color w:val="0000FF"/>
            <w:sz w:val="24"/>
            <w:szCs w:val="24"/>
            <w:u w:val="single"/>
            <w:lang w:eastAsia="ro-RO"/>
          </w:rPr>
          <w:t>Legea nr. 95/2006</w:t>
        </w:r>
      </w:hyperlink>
      <w:r w:rsidRPr="008E60FA">
        <w:rPr>
          <w:rFonts w:ascii="Times New Roman" w:eastAsia="Times New Roman" w:hAnsi="Times New Roman" w:cs="Times New Roman"/>
          <w:sz w:val="24"/>
          <w:szCs w:val="24"/>
          <w:lang w:eastAsia="ro-RO"/>
        </w:rPr>
        <w:t xml:space="preserve"> privind reforma în domeniul sănătăţii, republicată, cu modificările şi completările ulterioare;</w:t>
      </w:r>
      <w:r w:rsidRPr="008E60FA">
        <w:rPr>
          <w:rFonts w:ascii="Times New Roman" w:eastAsia="Times New Roman" w:hAnsi="Times New Roman" w:cs="Times New Roman"/>
          <w:sz w:val="24"/>
          <w:szCs w:val="24"/>
          <w:lang w:eastAsia="ro-RO"/>
        </w:rPr>
        <w:br/>
        <w:t xml:space="preserve">- prevederile </w:t>
      </w:r>
      <w:hyperlink r:id="rId5" w:history="1">
        <w:r w:rsidRPr="008E60FA">
          <w:rPr>
            <w:rFonts w:ascii="Times New Roman" w:eastAsia="Times New Roman" w:hAnsi="Times New Roman" w:cs="Times New Roman"/>
            <w:color w:val="0000FF"/>
            <w:sz w:val="24"/>
            <w:szCs w:val="24"/>
            <w:u w:val="single"/>
            <w:lang w:eastAsia="ro-RO"/>
          </w:rPr>
          <w:t>Ordinului ministrului sănătăţii şi al preşedintelui Autorităţii Naţionale de Management al Calităţii în Sănătate nr. 1.350</w:t>
        </w:r>
      </w:hyperlink>
      <w:r w:rsidRPr="008E60FA">
        <w:rPr>
          <w:rFonts w:ascii="Times New Roman" w:eastAsia="Times New Roman" w:hAnsi="Times New Roman" w:cs="Times New Roman"/>
          <w:sz w:val="24"/>
          <w:szCs w:val="24"/>
          <w:lang w:eastAsia="ro-RO"/>
        </w:rPr>
        <w:t>/</w:t>
      </w:r>
      <w:hyperlink r:id="rId6" w:history="1">
        <w:r w:rsidRPr="008E60FA">
          <w:rPr>
            <w:rFonts w:ascii="Times New Roman" w:eastAsia="Times New Roman" w:hAnsi="Times New Roman" w:cs="Times New Roman"/>
            <w:color w:val="0000FF"/>
            <w:sz w:val="24"/>
            <w:szCs w:val="24"/>
            <w:u w:val="single"/>
            <w:lang w:eastAsia="ro-RO"/>
          </w:rPr>
          <w:t>668/2016</w:t>
        </w:r>
      </w:hyperlink>
      <w:r w:rsidRPr="008E60FA">
        <w:rPr>
          <w:rFonts w:ascii="Times New Roman" w:eastAsia="Times New Roman" w:hAnsi="Times New Roman" w:cs="Times New Roman"/>
          <w:sz w:val="24"/>
          <w:szCs w:val="24"/>
          <w:lang w:eastAsia="ro-RO"/>
        </w:rPr>
        <w:t xml:space="preserve"> privind aprobarea modalităţii de calcul al taxei de acreditare, valabilă pentru ciclul de acreditare corespunzător perioadei 2017 - 2021, </w:t>
      </w:r>
    </w:p>
    <w:p w:rsidR="008E60FA" w:rsidRPr="008E60FA" w:rsidRDefault="008E60FA" w:rsidP="008E60FA">
      <w:pPr>
        <w:spacing w:before="100" w:beforeAutospacing="1" w:after="100" w:afterAutospacing="1" w:line="240" w:lineRule="auto"/>
        <w:rPr>
          <w:rFonts w:ascii="Times New Roman" w:eastAsia="Times New Roman" w:hAnsi="Times New Roman" w:cs="Times New Roman"/>
          <w:sz w:val="24"/>
          <w:szCs w:val="24"/>
          <w:lang w:eastAsia="ro-RO"/>
        </w:rPr>
      </w:pPr>
      <w:r w:rsidRPr="008E60FA">
        <w:rPr>
          <w:rFonts w:ascii="Times New Roman" w:eastAsia="Times New Roman" w:hAnsi="Times New Roman" w:cs="Times New Roman"/>
          <w:sz w:val="24"/>
          <w:szCs w:val="24"/>
          <w:lang w:eastAsia="ro-RO"/>
        </w:rPr>
        <w:t xml:space="preserve">    în temeiul art. 10 alin. (1) din </w:t>
      </w:r>
      <w:hyperlink r:id="rId7" w:history="1">
        <w:r w:rsidRPr="008E60FA">
          <w:rPr>
            <w:rFonts w:ascii="Times New Roman" w:eastAsia="Times New Roman" w:hAnsi="Times New Roman" w:cs="Times New Roman"/>
            <w:color w:val="0000FF"/>
            <w:sz w:val="24"/>
            <w:szCs w:val="24"/>
            <w:u w:val="single"/>
            <w:lang w:eastAsia="ro-RO"/>
          </w:rPr>
          <w:t>Hotărârea Guvernului nr. 629/2015</w:t>
        </w:r>
      </w:hyperlink>
      <w:r w:rsidRPr="008E60FA">
        <w:rPr>
          <w:rFonts w:ascii="Times New Roman" w:eastAsia="Times New Roman" w:hAnsi="Times New Roman" w:cs="Times New Roman"/>
          <w:sz w:val="24"/>
          <w:szCs w:val="24"/>
          <w:lang w:eastAsia="ro-RO"/>
        </w:rPr>
        <w:t xml:space="preserve"> privind componenţa, atribuţiile, modul de organizare şi funcţionare ale Autorităţii Naţionale de Management al Calităţii în Sănătate,</w:t>
      </w:r>
      <w:r w:rsidRPr="008E60FA">
        <w:rPr>
          <w:rFonts w:ascii="Times New Roman" w:eastAsia="Times New Roman" w:hAnsi="Times New Roman" w:cs="Times New Roman"/>
          <w:sz w:val="24"/>
          <w:szCs w:val="24"/>
          <w:lang w:eastAsia="ro-RO"/>
        </w:rPr>
        <w:br/>
        <w:t>    </w:t>
      </w:r>
      <w:r w:rsidRPr="008E60FA">
        <w:rPr>
          <w:rFonts w:ascii="Times New Roman" w:eastAsia="Times New Roman" w:hAnsi="Times New Roman" w:cs="Times New Roman"/>
          <w:b/>
          <w:bCs/>
          <w:sz w:val="24"/>
          <w:szCs w:val="24"/>
          <w:lang w:eastAsia="ro-RO"/>
        </w:rPr>
        <w:t xml:space="preserve">preşedintele Autorităţii Naţionale de Management al Calităţii în Sănătate </w:t>
      </w:r>
      <w:r w:rsidRPr="008E60FA">
        <w:rPr>
          <w:rFonts w:ascii="Times New Roman" w:eastAsia="Times New Roman" w:hAnsi="Times New Roman" w:cs="Times New Roman"/>
          <w:sz w:val="24"/>
          <w:szCs w:val="24"/>
          <w:lang w:eastAsia="ro-RO"/>
        </w:rPr>
        <w:t>emite prezentul ordin.</w:t>
      </w:r>
      <w:r w:rsidRPr="008E60FA">
        <w:rPr>
          <w:rFonts w:ascii="Times New Roman" w:eastAsia="Times New Roman" w:hAnsi="Times New Roman" w:cs="Times New Roman"/>
          <w:sz w:val="24"/>
          <w:szCs w:val="24"/>
          <w:lang w:eastAsia="ro-RO"/>
        </w:rPr>
        <w:br/>
      </w:r>
      <w:r w:rsidRPr="008E60FA">
        <w:rPr>
          <w:rFonts w:ascii="Times New Roman" w:eastAsia="Times New Roman" w:hAnsi="Times New Roman" w:cs="Times New Roman"/>
          <w:sz w:val="24"/>
          <w:szCs w:val="24"/>
          <w:lang w:eastAsia="ro-RO"/>
        </w:rPr>
        <w:br/>
      </w:r>
      <w:r w:rsidRPr="008E60FA">
        <w:rPr>
          <w:rFonts w:ascii="Times New Roman" w:eastAsia="Times New Roman" w:hAnsi="Times New Roman" w:cs="Times New Roman"/>
          <w:b/>
          <w:bCs/>
          <w:sz w:val="24"/>
          <w:szCs w:val="24"/>
          <w:lang w:eastAsia="ro-RO"/>
        </w:rPr>
        <w:t>Art. 1.</w:t>
      </w:r>
      <w:r w:rsidRPr="008E60FA">
        <w:rPr>
          <w:rFonts w:ascii="Times New Roman" w:eastAsia="Times New Roman" w:hAnsi="Times New Roman" w:cs="Times New Roman"/>
          <w:sz w:val="24"/>
          <w:szCs w:val="24"/>
          <w:lang w:eastAsia="ro-RO"/>
        </w:rPr>
        <w:t xml:space="preserve"> - (1) Taxa de acreditare, valabilă pentru ciclul de acreditare corespunzător perioadei 2017 - 2021, care include costurile aferente evaluării în vederea acreditării şi monitorizării încadrării unităţii sanitare în nivelul de acreditare acordat, pentru o perioadă de 5 ani se achită în trei tranşe, corespunzătoare etapelor principale ale procesului de acreditare, după cum urmează: </w:t>
      </w:r>
    </w:p>
    <w:p w:rsidR="008E60FA" w:rsidRPr="008E60FA" w:rsidRDefault="008E60FA" w:rsidP="008E60FA">
      <w:pPr>
        <w:spacing w:beforeAutospacing="1" w:after="100" w:afterAutospacing="1" w:line="240" w:lineRule="auto"/>
        <w:rPr>
          <w:rFonts w:ascii="Times New Roman" w:eastAsia="Times New Roman" w:hAnsi="Times New Roman" w:cs="Times New Roman"/>
          <w:sz w:val="24"/>
          <w:szCs w:val="24"/>
          <w:lang w:eastAsia="ro-RO"/>
        </w:rPr>
      </w:pPr>
      <w:r w:rsidRPr="008E60FA">
        <w:rPr>
          <w:rFonts w:ascii="Times New Roman" w:eastAsia="Times New Roman" w:hAnsi="Times New Roman" w:cs="Times New Roman"/>
          <w:b/>
          <w:bCs/>
          <w:sz w:val="24"/>
          <w:szCs w:val="24"/>
          <w:lang w:eastAsia="ro-RO"/>
        </w:rPr>
        <w:t>a)</w:t>
      </w:r>
      <w:r w:rsidRPr="008E60FA">
        <w:rPr>
          <w:rFonts w:ascii="Times New Roman" w:eastAsia="Times New Roman" w:hAnsi="Times New Roman" w:cs="Times New Roman"/>
          <w:sz w:val="24"/>
          <w:szCs w:val="24"/>
          <w:lang w:eastAsia="ro-RO"/>
        </w:rPr>
        <w:t xml:space="preserve"> prima tranşă, reprezentând 30% din valoarea taxei de acreditare estimată şi comunicată conform art. 4 lit. c) din Procedura şi metodologia de evaluare şi acreditare a spitalelor, aprobată prin </w:t>
      </w:r>
      <w:hyperlink r:id="rId8" w:history="1">
        <w:r w:rsidRPr="008E60FA">
          <w:rPr>
            <w:rFonts w:ascii="Times New Roman" w:eastAsia="Times New Roman" w:hAnsi="Times New Roman" w:cs="Times New Roman"/>
            <w:color w:val="0000FF"/>
            <w:sz w:val="24"/>
            <w:szCs w:val="24"/>
            <w:u w:val="single"/>
            <w:lang w:eastAsia="ro-RO"/>
          </w:rPr>
          <w:t>Ordinul ministrului sănătăţii nr. 446/2017</w:t>
        </w:r>
      </w:hyperlink>
      <w:r w:rsidRPr="008E60FA">
        <w:rPr>
          <w:rFonts w:ascii="Times New Roman" w:eastAsia="Times New Roman" w:hAnsi="Times New Roman" w:cs="Times New Roman"/>
          <w:sz w:val="24"/>
          <w:szCs w:val="24"/>
          <w:lang w:eastAsia="ro-RO"/>
        </w:rPr>
        <w:t xml:space="preserve"> privind aprobarea Standardelor, Procedurii şi metodologiei de evaluare şi acreditare a spitalelor, în termen de 10 zile lucrătoare de la data primirii de către unitatea sanitară a respectivei comunicări;</w:t>
      </w:r>
      <w:r w:rsidRPr="008E60FA">
        <w:rPr>
          <w:rFonts w:ascii="Times New Roman" w:eastAsia="Times New Roman" w:hAnsi="Times New Roman" w:cs="Times New Roman"/>
          <w:sz w:val="24"/>
          <w:szCs w:val="24"/>
          <w:lang w:eastAsia="ro-RO"/>
        </w:rPr>
        <w:br/>
      </w:r>
      <w:r w:rsidRPr="008E60FA">
        <w:rPr>
          <w:rFonts w:ascii="Times New Roman" w:eastAsia="Times New Roman" w:hAnsi="Times New Roman" w:cs="Times New Roman"/>
          <w:b/>
          <w:bCs/>
          <w:sz w:val="24"/>
          <w:szCs w:val="24"/>
          <w:lang w:eastAsia="ro-RO"/>
        </w:rPr>
        <w:t>b)</w:t>
      </w:r>
      <w:r w:rsidRPr="008E60FA">
        <w:rPr>
          <w:rFonts w:ascii="Times New Roman" w:eastAsia="Times New Roman" w:hAnsi="Times New Roman" w:cs="Times New Roman"/>
          <w:sz w:val="24"/>
          <w:szCs w:val="24"/>
          <w:lang w:eastAsia="ro-RO"/>
        </w:rPr>
        <w:t xml:space="preserve"> a doua tranşă, reprezentând 40% din valoarea estimată şi comunicată a taxei de acreditare, în termen de 10 zile lucrătoare de la primirea înştiinţării de plată, care se transmite cu 3 luni calendaristice anterior datei estimate pentru începerea vizitei de evaluare;</w:t>
      </w:r>
      <w:r w:rsidRPr="008E60FA">
        <w:rPr>
          <w:rFonts w:ascii="Times New Roman" w:eastAsia="Times New Roman" w:hAnsi="Times New Roman" w:cs="Times New Roman"/>
          <w:sz w:val="24"/>
          <w:szCs w:val="24"/>
          <w:lang w:eastAsia="ro-RO"/>
        </w:rPr>
        <w:br/>
      </w:r>
      <w:r w:rsidRPr="008E60FA">
        <w:rPr>
          <w:rFonts w:ascii="Times New Roman" w:eastAsia="Times New Roman" w:hAnsi="Times New Roman" w:cs="Times New Roman"/>
          <w:b/>
          <w:bCs/>
          <w:sz w:val="24"/>
          <w:szCs w:val="24"/>
          <w:lang w:eastAsia="ro-RO"/>
        </w:rPr>
        <w:t>c)</w:t>
      </w:r>
      <w:r w:rsidRPr="008E60FA">
        <w:rPr>
          <w:rFonts w:ascii="Times New Roman" w:eastAsia="Times New Roman" w:hAnsi="Times New Roman" w:cs="Times New Roman"/>
          <w:sz w:val="24"/>
          <w:szCs w:val="24"/>
          <w:lang w:eastAsia="ro-RO"/>
        </w:rPr>
        <w:t xml:space="preserve"> a treia tranşă, reprezentând diferenţa dintre valoarea achitată în primele două tranşe prevăzute la lit. a) şi b) şi valoarea finală a taxei de acreditare, calculată conform art. 4 lit. d) din Procedura şi metodologia de evaluare şi acreditare a spitalelor, aprobată prin </w:t>
      </w:r>
      <w:hyperlink r:id="rId9" w:history="1">
        <w:r w:rsidRPr="008E60FA">
          <w:rPr>
            <w:rFonts w:ascii="Times New Roman" w:eastAsia="Times New Roman" w:hAnsi="Times New Roman" w:cs="Times New Roman"/>
            <w:color w:val="0000FF"/>
            <w:sz w:val="24"/>
            <w:szCs w:val="24"/>
            <w:u w:val="single"/>
            <w:lang w:eastAsia="ro-RO"/>
          </w:rPr>
          <w:t>Ordinul ministrului sănătăţii nr. 446/2017</w:t>
        </w:r>
      </w:hyperlink>
      <w:r w:rsidRPr="008E60FA">
        <w:rPr>
          <w:rFonts w:ascii="Times New Roman" w:eastAsia="Times New Roman" w:hAnsi="Times New Roman" w:cs="Times New Roman"/>
          <w:sz w:val="24"/>
          <w:szCs w:val="24"/>
          <w:lang w:eastAsia="ro-RO"/>
        </w:rPr>
        <w:t xml:space="preserve">, în termen de 10 zile lucrătoare de la data primirii de către unitatea sanitară a raportului de evaluare. </w:t>
      </w:r>
    </w:p>
    <w:p w:rsidR="008E60FA" w:rsidRPr="008E60FA" w:rsidRDefault="008E60FA" w:rsidP="008E60FA">
      <w:pPr>
        <w:spacing w:before="100" w:beforeAutospacing="1" w:after="100" w:afterAutospacing="1" w:line="240" w:lineRule="auto"/>
        <w:rPr>
          <w:rFonts w:ascii="Times New Roman" w:eastAsia="Times New Roman" w:hAnsi="Times New Roman" w:cs="Times New Roman"/>
          <w:sz w:val="24"/>
          <w:szCs w:val="24"/>
          <w:lang w:eastAsia="ro-RO"/>
        </w:rPr>
      </w:pPr>
      <w:r w:rsidRPr="008E60FA">
        <w:rPr>
          <w:rFonts w:ascii="Times New Roman" w:eastAsia="Times New Roman" w:hAnsi="Times New Roman" w:cs="Times New Roman"/>
          <w:sz w:val="24"/>
          <w:szCs w:val="24"/>
          <w:lang w:eastAsia="ro-RO"/>
        </w:rPr>
        <w:t>(2) Neplata la scadenţă a tranşelor prevăzute la alin. (1) produce dobânzi penalizatoare calculate potrivit prevederilor legale, care curg de la scadenţă până la momentul plăţii.</w:t>
      </w:r>
      <w:r w:rsidRPr="008E60FA">
        <w:rPr>
          <w:rFonts w:ascii="Times New Roman" w:eastAsia="Times New Roman" w:hAnsi="Times New Roman" w:cs="Times New Roman"/>
          <w:sz w:val="24"/>
          <w:szCs w:val="24"/>
          <w:lang w:eastAsia="ro-RO"/>
        </w:rPr>
        <w:br/>
        <w:t xml:space="preserve">(3) Neplata tranşei prevăzute la alin. (1) lit. c) în termen de maximum 3 luni de la data primirii raportului de evaluare atrage încetarea procesului de acreditare. Procesul de acreditare poate fi reiniţiat, la cererea unităţii sanitare, cu aprobarea Colegiului director al Autorităţii Naţionale de Management al Calităţii în Sănătate, conform prevederilor art. 4 din Procedura şi </w:t>
      </w:r>
      <w:r w:rsidRPr="008E60FA">
        <w:rPr>
          <w:rFonts w:ascii="Times New Roman" w:eastAsia="Times New Roman" w:hAnsi="Times New Roman" w:cs="Times New Roman"/>
          <w:sz w:val="24"/>
          <w:szCs w:val="24"/>
          <w:lang w:eastAsia="ro-RO"/>
        </w:rPr>
        <w:lastRenderedPageBreak/>
        <w:t xml:space="preserve">metodologia de evaluare şi acreditare a spitalelor, aprobată prin </w:t>
      </w:r>
      <w:hyperlink r:id="rId10" w:history="1">
        <w:r w:rsidRPr="008E60FA">
          <w:rPr>
            <w:rFonts w:ascii="Times New Roman" w:eastAsia="Times New Roman" w:hAnsi="Times New Roman" w:cs="Times New Roman"/>
            <w:color w:val="0000FF"/>
            <w:sz w:val="24"/>
            <w:szCs w:val="24"/>
            <w:u w:val="single"/>
            <w:lang w:eastAsia="ro-RO"/>
          </w:rPr>
          <w:t>Ordinul ministrului sănătăţii nr. 446/2017</w:t>
        </w:r>
      </w:hyperlink>
      <w:r w:rsidRPr="008E60FA">
        <w:rPr>
          <w:rFonts w:ascii="Times New Roman" w:eastAsia="Times New Roman" w:hAnsi="Times New Roman" w:cs="Times New Roman"/>
          <w:sz w:val="24"/>
          <w:szCs w:val="24"/>
          <w:lang w:eastAsia="ro-RO"/>
        </w:rPr>
        <w:t>.</w:t>
      </w:r>
      <w:r w:rsidRPr="008E60FA">
        <w:rPr>
          <w:rFonts w:ascii="Times New Roman" w:eastAsia="Times New Roman" w:hAnsi="Times New Roman" w:cs="Times New Roman"/>
          <w:sz w:val="24"/>
          <w:szCs w:val="24"/>
          <w:lang w:eastAsia="ro-RO"/>
        </w:rPr>
        <w:br/>
      </w:r>
      <w:r w:rsidRPr="008E60FA">
        <w:rPr>
          <w:rFonts w:ascii="Times New Roman" w:eastAsia="Times New Roman" w:hAnsi="Times New Roman" w:cs="Times New Roman"/>
          <w:sz w:val="24"/>
          <w:szCs w:val="24"/>
          <w:lang w:eastAsia="ro-RO"/>
        </w:rPr>
        <w:br/>
      </w:r>
      <w:r w:rsidRPr="008E60FA">
        <w:rPr>
          <w:rFonts w:ascii="Times New Roman" w:eastAsia="Times New Roman" w:hAnsi="Times New Roman" w:cs="Times New Roman"/>
          <w:b/>
          <w:bCs/>
          <w:sz w:val="24"/>
          <w:szCs w:val="24"/>
          <w:lang w:eastAsia="ro-RO"/>
        </w:rPr>
        <w:t xml:space="preserve">Art. 2. - </w:t>
      </w:r>
      <w:r w:rsidRPr="008E60FA">
        <w:rPr>
          <w:rFonts w:ascii="Times New Roman" w:eastAsia="Times New Roman" w:hAnsi="Times New Roman" w:cs="Times New Roman"/>
          <w:sz w:val="24"/>
          <w:szCs w:val="24"/>
          <w:lang w:eastAsia="ro-RO"/>
        </w:rPr>
        <w:t>Pentru perioada de valabilitate a acreditării unei unităţi sanitare, taxa de reevaluare la cerere se achită în modalităţile şi la termenele prevăzute la art. 1, care se aplică în mod corespunzător.</w:t>
      </w:r>
      <w:r w:rsidRPr="008E60FA">
        <w:rPr>
          <w:rFonts w:ascii="Times New Roman" w:eastAsia="Times New Roman" w:hAnsi="Times New Roman" w:cs="Times New Roman"/>
          <w:sz w:val="24"/>
          <w:szCs w:val="24"/>
          <w:lang w:eastAsia="ro-RO"/>
        </w:rPr>
        <w:br/>
      </w:r>
      <w:r w:rsidRPr="008E60FA">
        <w:rPr>
          <w:rFonts w:ascii="Times New Roman" w:eastAsia="Times New Roman" w:hAnsi="Times New Roman" w:cs="Times New Roman"/>
          <w:sz w:val="24"/>
          <w:szCs w:val="24"/>
          <w:lang w:eastAsia="ro-RO"/>
        </w:rPr>
        <w:br/>
      </w:r>
      <w:r w:rsidRPr="008E60FA">
        <w:rPr>
          <w:rFonts w:ascii="Times New Roman" w:eastAsia="Times New Roman" w:hAnsi="Times New Roman" w:cs="Times New Roman"/>
          <w:b/>
          <w:bCs/>
          <w:sz w:val="24"/>
          <w:szCs w:val="24"/>
          <w:lang w:eastAsia="ro-RO"/>
        </w:rPr>
        <w:t xml:space="preserve">Art. 3. - </w:t>
      </w:r>
      <w:r w:rsidRPr="008E60FA">
        <w:rPr>
          <w:rFonts w:ascii="Times New Roman" w:eastAsia="Times New Roman" w:hAnsi="Times New Roman" w:cs="Times New Roman"/>
          <w:sz w:val="24"/>
          <w:szCs w:val="24"/>
          <w:lang w:eastAsia="ro-RO"/>
        </w:rPr>
        <w:t>Prezentul ordin se publică în Monitorul Oficial al României, Partea I.</w:t>
      </w:r>
    </w:p>
    <w:p w:rsidR="008E60FA" w:rsidRPr="008E60FA" w:rsidRDefault="008E60FA" w:rsidP="008E60FA">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8E60FA">
        <w:rPr>
          <w:rFonts w:ascii="Times New Roman" w:eastAsia="Times New Roman" w:hAnsi="Times New Roman" w:cs="Times New Roman"/>
          <w:sz w:val="24"/>
          <w:szCs w:val="24"/>
          <w:lang w:eastAsia="ro-RO"/>
        </w:rPr>
        <w:t>Preşedintele Autorităţii Naţionale de Management al Calităţii în Sănătate,</w:t>
      </w:r>
      <w:r w:rsidRPr="008E60FA">
        <w:rPr>
          <w:rFonts w:ascii="Times New Roman" w:eastAsia="Times New Roman" w:hAnsi="Times New Roman" w:cs="Times New Roman"/>
          <w:sz w:val="24"/>
          <w:szCs w:val="24"/>
          <w:lang w:eastAsia="ro-RO"/>
        </w:rPr>
        <w:br/>
      </w:r>
      <w:r w:rsidRPr="008E60FA">
        <w:rPr>
          <w:rFonts w:ascii="Times New Roman" w:eastAsia="Times New Roman" w:hAnsi="Times New Roman" w:cs="Times New Roman"/>
          <w:b/>
          <w:bCs/>
          <w:sz w:val="24"/>
          <w:szCs w:val="24"/>
          <w:lang w:eastAsia="ro-RO"/>
        </w:rPr>
        <w:t>Vasile Cepoi</w:t>
      </w:r>
    </w:p>
    <w:p w:rsidR="001415E3" w:rsidRDefault="008E60FA" w:rsidP="008E60FA">
      <w:r w:rsidRPr="008E60FA">
        <w:rPr>
          <w:rFonts w:ascii="Times New Roman" w:eastAsia="Times New Roman" w:hAnsi="Times New Roman" w:cs="Times New Roman"/>
          <w:sz w:val="24"/>
          <w:szCs w:val="24"/>
          <w:lang w:eastAsia="ro-RO"/>
        </w:rPr>
        <w:t>Bucureşti, 12 iulie 2017.</w:t>
      </w:r>
      <w:r w:rsidRPr="008E60FA">
        <w:rPr>
          <w:rFonts w:ascii="Times New Roman" w:eastAsia="Times New Roman" w:hAnsi="Times New Roman" w:cs="Times New Roman"/>
          <w:sz w:val="24"/>
          <w:szCs w:val="24"/>
          <w:lang w:eastAsia="ro-RO"/>
        </w:rPr>
        <w:br/>
        <w:t>Nr. 148.</w:t>
      </w:r>
    </w:p>
    <w:sectPr w:rsidR="001415E3" w:rsidSect="001415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60FA"/>
    <w:rsid w:val="001415E3"/>
    <w:rsid w:val="008E60F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0F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8E60FA"/>
    <w:rPr>
      <w:color w:val="0000FF"/>
      <w:u w:val="single"/>
    </w:rPr>
  </w:style>
</w:styles>
</file>

<file path=word/webSettings.xml><?xml version="1.0" encoding="utf-8"?>
<w:webSettings xmlns:r="http://schemas.openxmlformats.org/officeDocument/2006/relationships" xmlns:w="http://schemas.openxmlformats.org/wordprocessingml/2006/main">
  <w:divs>
    <w:div w:id="646205653">
      <w:bodyDiv w:val="1"/>
      <w:marLeft w:val="0"/>
      <w:marRight w:val="0"/>
      <w:marTop w:val="0"/>
      <w:marBottom w:val="0"/>
      <w:divBdr>
        <w:top w:val="none" w:sz="0" w:space="0" w:color="auto"/>
        <w:left w:val="none" w:sz="0" w:space="0" w:color="auto"/>
        <w:bottom w:val="none" w:sz="0" w:space="0" w:color="auto"/>
        <w:right w:val="none" w:sz="0" w:space="0" w:color="auto"/>
      </w:divBdr>
      <w:divsChild>
        <w:div w:id="1461070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71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84493" TargetMode="External"/><Relationship Id="rId3" Type="http://schemas.openxmlformats.org/officeDocument/2006/relationships/webSettings" Target="webSettings.xml"/><Relationship Id="rId7" Type="http://schemas.openxmlformats.org/officeDocument/2006/relationships/hyperlink" Target="unsaved://LexNavigator.htm/DB0;LexAct%202392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273505" TargetMode="External"/><Relationship Id="rId11" Type="http://schemas.openxmlformats.org/officeDocument/2006/relationships/fontTable" Target="fontTable.xml"/><Relationship Id="rId5" Type="http://schemas.openxmlformats.org/officeDocument/2006/relationships/hyperlink" Target="unsaved://LexNavigator.htm/DB0;LexAct%20273503" TargetMode="External"/><Relationship Id="rId10" Type="http://schemas.openxmlformats.org/officeDocument/2006/relationships/hyperlink" Target="unsaved://LexNavigator.htm/DB0;LexAct%20284493" TargetMode="External"/><Relationship Id="rId4" Type="http://schemas.openxmlformats.org/officeDocument/2006/relationships/hyperlink" Target="unsaved://LexNavigator.htm/DB0;LexAct%20239787" TargetMode="External"/><Relationship Id="rId9" Type="http://schemas.openxmlformats.org/officeDocument/2006/relationships/hyperlink" Target="unsaved://LexNavigator.htm/DB0;LexAct%20284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3602</Characters>
  <Application>Microsoft Office Word</Application>
  <DocSecurity>0</DocSecurity>
  <Lines>30</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2017-08-22T05:04:00Z</dcterms:created>
  <dcterms:modified xsi:type="dcterms:W3CDTF">2017-08-22T05:04:00Z</dcterms:modified>
</cp:coreProperties>
</file>